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F85" w14:textId="0C26FD3B" w:rsidR="00131153" w:rsidRPr="00EA2225" w:rsidRDefault="003F3746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EA2225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PARENT </w:t>
      </w:r>
      <w:r w:rsidR="00EC6C63" w:rsidRPr="00EA2225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Email 1</w:t>
      </w:r>
    </w:p>
    <w:p w14:paraId="12AE503C" w14:textId="77777777" w:rsidR="00131153" w:rsidRPr="00EA2225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44FE72FD" w14:textId="6EE306F8" w:rsidR="00131153" w:rsidRPr="00EA2225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1153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As a Gator </w:t>
      </w:r>
      <w:r w:rsidR="00483D58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parent,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you are witnessing </w:t>
      </w:r>
      <w:r w:rsidR="00131153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firsthand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how a </w:t>
      </w:r>
      <w:r w:rsidR="00131153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University of Florida education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can shape someone’s life</w:t>
      </w:r>
      <w:r w:rsidR="00131153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But h</w:t>
      </w:r>
      <w:r w:rsidR="00131153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igher education benefits more than </w:t>
      </w:r>
      <w:r w:rsidR="008337E8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just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="00131153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individual; the challenges and opportunities ahead require a generation prepared to meet them.</w:t>
      </w:r>
    </w:p>
    <w:p w14:paraId="7A8E7D86" w14:textId="77777777" w:rsidR="00131153" w:rsidRPr="00EA2225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43B17E46" w:rsidR="002E126D" w:rsidRPr="00EA2225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can help. Please extend a hand to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Gators, and forge a brighter future for all of us, by making a tax-deductible gift to </w:t>
      </w:r>
      <w:r w:rsidR="0087474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EA2225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Gator Parents </w:t>
      </w:r>
      <w:r w:rsidR="00EA2225" w:rsidRPr="00EA2225">
        <w:rPr>
          <w:rFonts w:ascii="Times New Roman" w:hAnsi="Times New Roman" w:cs="Times New Roman"/>
          <w:sz w:val="24"/>
          <w:szCs w:val="24"/>
        </w:rPr>
        <w:t>Family Association Fund</w:t>
      </w:r>
      <w:r w:rsidR="00EA2225">
        <w:rPr>
          <w:rFonts w:ascii="Times New Roman" w:hAnsi="Times New Roman" w:cs="Times New Roman"/>
          <w:sz w:val="24"/>
          <w:szCs w:val="24"/>
        </w:rPr>
        <w:t>, which directly supports many of the critical programs and initiatives made possible by UF’s Division of Student Life</w:t>
      </w:r>
      <w:r w:rsidR="00EA2225" w:rsidRPr="00EA2225">
        <w:rPr>
          <w:rFonts w:ascii="Times New Roman" w:hAnsi="Times New Roman" w:cs="Times New Roman"/>
          <w:sz w:val="24"/>
          <w:szCs w:val="24"/>
        </w:rPr>
        <w:t>.</w:t>
      </w: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6BFBDB" w14:textId="77777777" w:rsidR="002E126D" w:rsidRPr="00EA2225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EA2225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EA2225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C84C0D" w14:textId="1CACA86E" w:rsidR="00EA2225" w:rsidRDefault="00131153" w:rsidP="00CB1A2B">
      <w:pPr>
        <w:overflowPunct w:val="0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Not only does your generosity ensure that the University of Florida remains competitive and cutting edge – an attractive destination for the best and brightest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professor</w:t>
      </w: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s, researchers, and faculty – it also strengthens the reputation of UF, which enhances the value </w:t>
      </w:r>
      <w:r w:rsidR="00E3635C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every UF</w:t>
      </w: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degree, keeping UF Top 5 strong.</w:t>
      </w:r>
      <w:r w:rsidR="00E3635C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C6412E" w14:textId="77777777" w:rsidR="0087474C" w:rsidRPr="00EA2225" w:rsidRDefault="0087474C" w:rsidP="00CB1A2B">
      <w:pPr>
        <w:overflowPunct w:val="0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4B7190" w14:textId="48164245" w:rsidR="00CB1A2B" w:rsidRPr="00EA2225" w:rsidRDefault="00131153" w:rsidP="00CB1A2B">
      <w:pPr>
        <w:overflowPunct w:val="0"/>
        <w:rPr>
          <w:rFonts w:ascii="Times New Roman" w:hAnsi="Times New Roman" w:cs="Times New Roman"/>
          <w:sz w:val="24"/>
          <w:szCs w:val="24"/>
        </w:rPr>
      </w:pP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Thanks to </w:t>
      </w:r>
      <w:r w:rsid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the generosity of donors like you</w:t>
      </w:r>
      <w:r w:rsidR="00EA2225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UF’s Division of Student Life was able to distribute </w:t>
      </w:r>
      <w:r w:rsidR="00680C91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more than 220,000 pounds of</w:t>
      </w:r>
      <w:r w:rsid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food</w:t>
      </w:r>
      <w:r w:rsidR="00680C91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students with food insecurity,</w:t>
      </w:r>
      <w:r w:rsidR="00CB1A2B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directly support more</w:t>
      </w:r>
      <w:r w:rsidR="00CB1A2B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than 5,400 students </w:t>
      </w:r>
      <w:r w:rsidR="0087474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who </w:t>
      </w:r>
      <w:r w:rsidR="00CB1A2B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received </w:t>
      </w:r>
      <w:r w:rsidR="0087474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assistance </w:t>
      </w:r>
      <w:r w:rsidR="00CB1A2B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through UF’s</w:t>
      </w:r>
      <w:r w:rsidR="00680C91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A2B" w:rsidRPr="00EA2225">
        <w:rPr>
          <w:rFonts w:ascii="Times New Roman" w:hAnsi="Times New Roman" w:cs="Times New Roman"/>
          <w:sz w:val="24"/>
          <w:szCs w:val="24"/>
        </w:rPr>
        <w:t>Counseling and Wellness Center CART Program</w:t>
      </w:r>
      <w:r w:rsidR="0087474C">
        <w:rPr>
          <w:rFonts w:ascii="Times New Roman" w:hAnsi="Times New Roman" w:cs="Times New Roman"/>
          <w:sz w:val="24"/>
          <w:szCs w:val="24"/>
        </w:rPr>
        <w:t xml:space="preserve"> in 2022</w:t>
      </w:r>
      <w:r w:rsidR="00EA2225" w:rsidRPr="00EA2225">
        <w:rPr>
          <w:rFonts w:ascii="Times New Roman" w:hAnsi="Times New Roman" w:cs="Times New Roman"/>
          <w:sz w:val="24"/>
          <w:szCs w:val="24"/>
        </w:rPr>
        <w:t>.</w:t>
      </w:r>
    </w:p>
    <w:p w14:paraId="1BF5F379" w14:textId="77777777" w:rsidR="00E3635C" w:rsidRPr="00EA2225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C49D4" w14:textId="7D5AF14D" w:rsidR="00131153" w:rsidRPr="00EA2225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 – every single one, including UF’s Top 5 stature – are directly linked to support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alumni, </w:t>
      </w:r>
      <w:proofErr w:type="gramStart"/>
      <w:r w:rsidR="005E75AE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friends</w:t>
      </w:r>
      <w:proofErr w:type="gramEnd"/>
      <w:r w:rsidR="005E75A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746"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and parents like you</w:t>
      </w: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09067C" w14:textId="77777777" w:rsidR="00131153" w:rsidRPr="00EA2225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D7C30D" w14:textId="3B80349A" w:rsidR="00CB1A2B" w:rsidRPr="00416F9A" w:rsidRDefault="00131153" w:rsidP="00CB1A2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Please make a tax-deductible gift today to support the world-class</w:t>
      </w:r>
      <w:r w:rsidR="00CB1A2B" w:rsidRP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680C91" w:rsidRP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rograms and </w:t>
      </w:r>
      <w:r w:rsidR="00CB1A2B" w:rsidRP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initiatives </w:t>
      </w:r>
      <w:r w:rsidR="00EA2225" w:rsidRP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that are available to students like your own, through t</w:t>
      </w:r>
      <w:r w:rsidR="00CB1A2B" w:rsidRP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he University of Florida Division of Student Life</w:t>
      </w:r>
      <w:r w:rsidR="005E75A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B1A2B" w:rsidRPr="00416F9A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Your support </w:t>
      </w:r>
      <w:r w:rsidR="00CB1A2B" w:rsidRPr="00416F9A">
        <w:rPr>
          <w:rFonts w:ascii="Times New Roman" w:eastAsia="Arial" w:hAnsi="Times New Roman" w:cs="Times New Roman"/>
          <w:position w:val="1"/>
          <w:sz w:val="24"/>
          <w:szCs w:val="24"/>
        </w:rPr>
        <w:t>cultivates a comprehensively excellent student experience that prepares Gators to engage, transform and thrive in an evolving global community. </w:t>
      </w:r>
    </w:p>
    <w:p w14:paraId="550D3DAF" w14:textId="2CABD0B7" w:rsidR="00131153" w:rsidRPr="00EA2225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84ECB5" w14:textId="77777777" w:rsidR="00131153" w:rsidRPr="00EA2225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EA2225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Wishing you joy and good health in the new year,</w:t>
      </w:r>
    </w:p>
    <w:p w14:paraId="238A4E18" w14:textId="54CDE8D8" w:rsidR="00131153" w:rsidRPr="00EA2225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14:paraId="1E040B35" w14:textId="77777777" w:rsidR="005E75AE" w:rsidRPr="005E75AE" w:rsidRDefault="005E75AE" w:rsidP="005E75AE">
      <w:p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E75AE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Kate Valois</w:t>
      </w:r>
    </w:p>
    <w:p w14:paraId="40500E97" w14:textId="1C2EAF1F" w:rsidR="003128C9" w:rsidRPr="00EA2225" w:rsidRDefault="005E75AE" w:rsidP="005E75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5AE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Associate Director of Development, UF Parent &amp; Family Giving</w:t>
      </w:r>
    </w:p>
    <w:sectPr w:rsidR="003128C9" w:rsidRPr="00EA22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382" w14:textId="77777777" w:rsidR="00E3635C" w:rsidRDefault="00E3635C" w:rsidP="00E3635C">
      <w:pPr>
        <w:spacing w:after="0" w:line="240" w:lineRule="auto"/>
      </w:pPr>
      <w:r>
        <w:separator/>
      </w:r>
    </w:p>
  </w:endnote>
  <w:endnote w:type="continuationSeparator" w:id="0">
    <w:p w14:paraId="6C1D6138" w14:textId="77777777" w:rsidR="00E3635C" w:rsidRDefault="00E3635C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DE7D" w14:textId="77777777" w:rsidR="00E3635C" w:rsidRDefault="00E3635C" w:rsidP="00E3635C">
      <w:pPr>
        <w:spacing w:after="0" w:line="240" w:lineRule="auto"/>
      </w:pPr>
      <w:r>
        <w:separator/>
      </w:r>
    </w:p>
  </w:footnote>
  <w:footnote w:type="continuationSeparator" w:id="0">
    <w:p w14:paraId="60F6C384" w14:textId="77777777" w:rsidR="00E3635C" w:rsidRDefault="00E3635C" w:rsidP="00E3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76F"/>
    <w:multiLevelType w:val="hybridMultilevel"/>
    <w:tmpl w:val="F6607F26"/>
    <w:lvl w:ilvl="0" w:tplc="5402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2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A9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6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E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88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E7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AF3C0"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E3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31153"/>
    <w:rsid w:val="002E126D"/>
    <w:rsid w:val="003128C9"/>
    <w:rsid w:val="003F3746"/>
    <w:rsid w:val="00416F9A"/>
    <w:rsid w:val="004452D5"/>
    <w:rsid w:val="00483D58"/>
    <w:rsid w:val="005E75AE"/>
    <w:rsid w:val="00680C91"/>
    <w:rsid w:val="008337E8"/>
    <w:rsid w:val="0087474C"/>
    <w:rsid w:val="009A4A67"/>
    <w:rsid w:val="00CB1A2B"/>
    <w:rsid w:val="00D06ADC"/>
    <w:rsid w:val="00D90013"/>
    <w:rsid w:val="00E06F4E"/>
    <w:rsid w:val="00E3635C"/>
    <w:rsid w:val="00EA2225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  <w:style w:type="paragraph" w:styleId="ListParagraph">
    <w:name w:val="List Paragraph"/>
    <w:basedOn w:val="Normal"/>
    <w:uiPriority w:val="34"/>
    <w:qFormat/>
    <w:rsid w:val="00CB1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Intravaia, Amanda</cp:lastModifiedBy>
  <cp:revision>2</cp:revision>
  <dcterms:created xsi:type="dcterms:W3CDTF">2022-12-19T18:39:00Z</dcterms:created>
  <dcterms:modified xsi:type="dcterms:W3CDTF">2022-12-19T18:39:00Z</dcterms:modified>
</cp:coreProperties>
</file>